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Dear Members</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Here is the Call for Papers for our next Annual Conference, to be held at the University of Lucknow from 7 to 9 February 2013.</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The CFP is pasted below as well as attached. Please circulate it widely and do of course consider coming to present a paper yourself.</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With best wishes,</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Harish Trivedi</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Helvetica" w:eastAsia="Times New Roman" w:hAnsi="Helvetica" w:cs="Helvetica"/>
          <w:color w:val="3F3F3F"/>
          <w:sz w:val="20"/>
          <w:szCs w:val="20"/>
          <w:lang w:eastAsia="en-IN"/>
        </w:rPr>
        <w:t> </w:t>
      </w:r>
    </w:p>
    <w:p w:rsidR="009D37FB" w:rsidRPr="009D37FB" w:rsidRDefault="009D37FB" w:rsidP="009D37FB">
      <w:pPr>
        <w:shd w:val="clear" w:color="auto" w:fill="FFFFFF"/>
        <w:spacing w:after="0" w:line="240" w:lineRule="auto"/>
        <w:jc w:val="center"/>
        <w:rPr>
          <w:rFonts w:ascii="Helvetica" w:eastAsia="Times New Roman" w:hAnsi="Helvetica" w:cs="Helvetica"/>
          <w:color w:val="3F3F3F"/>
          <w:sz w:val="20"/>
          <w:szCs w:val="20"/>
          <w:lang w:eastAsia="en-IN"/>
        </w:rPr>
      </w:pPr>
      <w:r w:rsidRPr="009D37FB">
        <w:rPr>
          <w:rFonts w:ascii="Times New Roman" w:eastAsia="Times New Roman" w:hAnsi="Times New Roman" w:cs="Times New Roman"/>
          <w:b/>
          <w:bCs/>
          <w:color w:val="3F3F3F"/>
          <w:sz w:val="24"/>
          <w:szCs w:val="24"/>
          <w:lang w:eastAsia="en-IN"/>
        </w:rPr>
        <w:t>Call for papers</w:t>
      </w:r>
    </w:p>
    <w:p w:rsidR="009D37FB" w:rsidRPr="009D37FB" w:rsidRDefault="009D37FB" w:rsidP="009D37FB">
      <w:pPr>
        <w:shd w:val="clear" w:color="auto" w:fill="FFFFFF"/>
        <w:spacing w:after="0" w:line="240" w:lineRule="auto"/>
        <w:jc w:val="center"/>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The next Annual Conference of the IACLALS will be held at the University of Lucknow from 7 to 9 February 2013, on </w:t>
      </w:r>
      <w:r w:rsidRPr="009D37FB">
        <w:rPr>
          <w:rFonts w:ascii="Times New Roman" w:eastAsia="Times New Roman" w:hAnsi="Times New Roman" w:cs="Times New Roman"/>
          <w:b/>
          <w:bCs/>
          <w:color w:val="3F3F3F"/>
          <w:sz w:val="24"/>
          <w:szCs w:val="24"/>
          <w:lang w:eastAsia="en-IN"/>
        </w:rPr>
        <w:t>The Postcolonial and/in the Indian Languages.</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xml:space="preserve">            Postcolonial discourse originated some three decades ago in the Western academy, and that is where it still flourishes best. It is by definition Anglophone, and perhaps for that reason, it is concerned preponderantly with diasporic writing. But is that all there is to the Postcolonial and all that there need be? Are not there ways of redefining, </w:t>
      </w:r>
      <w:proofErr w:type="spellStart"/>
      <w:r w:rsidRPr="009D37FB">
        <w:rPr>
          <w:rFonts w:ascii="Times New Roman" w:eastAsia="Times New Roman" w:hAnsi="Times New Roman" w:cs="Times New Roman"/>
          <w:color w:val="3F3F3F"/>
          <w:sz w:val="24"/>
          <w:szCs w:val="24"/>
          <w:lang w:eastAsia="en-IN"/>
        </w:rPr>
        <w:t>reconceptualizing</w:t>
      </w:r>
      <w:proofErr w:type="spellEnd"/>
      <w:r w:rsidRPr="009D37FB">
        <w:rPr>
          <w:rFonts w:ascii="Times New Roman" w:eastAsia="Times New Roman" w:hAnsi="Times New Roman" w:cs="Times New Roman"/>
          <w:color w:val="3F3F3F"/>
          <w:sz w:val="24"/>
          <w:szCs w:val="24"/>
          <w:lang w:eastAsia="en-IN"/>
        </w:rPr>
        <w:t xml:space="preserve"> and reorienting Postcolonial discourse, and of localizing it on the basis of indigenous sources and archives?</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This conference seeks to bring the Postcolonial home, to locate it on actual post/colonial turf, and to have the subaltern speak in his/her own languages. We invite papers on any literary, cultural or political issue concerning the post/colonial period of our history, as represented in any of the 24-plus Indian languages – of which English is also one, of course. Particularly apt will be critical explorations of indigenous texts concerning the vital and formative processes of colonization, assimilation/resistance, colonial modernity, and decolonization.</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xml:space="preserve">            Papers focusing self-reflexively on how our literatures and languages themselves have been transformed through these processes, and how some of our greatest modern writers such as </w:t>
      </w:r>
      <w:proofErr w:type="spellStart"/>
      <w:r w:rsidRPr="009D37FB">
        <w:rPr>
          <w:rFonts w:ascii="Times New Roman" w:eastAsia="Times New Roman" w:hAnsi="Times New Roman" w:cs="Times New Roman"/>
          <w:color w:val="3F3F3F"/>
          <w:sz w:val="24"/>
          <w:szCs w:val="24"/>
          <w:lang w:eastAsia="en-IN"/>
        </w:rPr>
        <w:t>Jyotiba</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Phule</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Bankim</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Vallathol</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Premchand</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Subramanya</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Bharati</w:t>
      </w:r>
      <w:proofErr w:type="spellEnd"/>
      <w:r w:rsidRPr="009D37FB">
        <w:rPr>
          <w:rFonts w:ascii="Times New Roman" w:eastAsia="Times New Roman" w:hAnsi="Times New Roman" w:cs="Times New Roman"/>
          <w:color w:val="3F3F3F"/>
          <w:sz w:val="24"/>
          <w:szCs w:val="24"/>
          <w:lang w:eastAsia="en-IN"/>
        </w:rPr>
        <w:t xml:space="preserve">, and </w:t>
      </w:r>
      <w:proofErr w:type="spellStart"/>
      <w:r w:rsidRPr="009D37FB">
        <w:rPr>
          <w:rFonts w:ascii="Times New Roman" w:eastAsia="Times New Roman" w:hAnsi="Times New Roman" w:cs="Times New Roman"/>
          <w:color w:val="3F3F3F"/>
          <w:sz w:val="24"/>
          <w:szCs w:val="24"/>
          <w:lang w:eastAsia="en-IN"/>
        </w:rPr>
        <w:t>Qurratul-ain</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Hyder</w:t>
      </w:r>
      <w:proofErr w:type="spellEnd"/>
      <w:r w:rsidRPr="009D37FB">
        <w:rPr>
          <w:rFonts w:ascii="Times New Roman" w:eastAsia="Times New Roman" w:hAnsi="Times New Roman" w:cs="Times New Roman"/>
          <w:color w:val="0070C0"/>
          <w:sz w:val="24"/>
          <w:szCs w:val="24"/>
          <w:lang w:eastAsia="en-IN"/>
        </w:rPr>
        <w:t> </w:t>
      </w:r>
      <w:r w:rsidRPr="009D37FB">
        <w:rPr>
          <w:rFonts w:ascii="Times New Roman" w:eastAsia="Times New Roman" w:hAnsi="Times New Roman" w:cs="Times New Roman"/>
          <w:color w:val="3F3F3F"/>
          <w:sz w:val="24"/>
          <w:szCs w:val="24"/>
          <w:lang w:eastAsia="en-IN"/>
        </w:rPr>
        <w:t xml:space="preserve">(to name but six) responded to the condition of de/post/colonization will be given priority. Comparative studies of Indian writers across two or more languages (including English) will be welcome, as will be papers written in Hindi or Urdu, and papers on current or recent </w:t>
      </w:r>
      <w:proofErr w:type="spellStart"/>
      <w:r w:rsidRPr="009D37FB">
        <w:rPr>
          <w:rFonts w:ascii="Times New Roman" w:eastAsia="Times New Roman" w:hAnsi="Times New Roman" w:cs="Times New Roman"/>
          <w:color w:val="3F3F3F"/>
          <w:sz w:val="24"/>
          <w:szCs w:val="24"/>
          <w:lang w:eastAsia="en-IN"/>
        </w:rPr>
        <w:t>anniversarians</w:t>
      </w:r>
      <w:proofErr w:type="spellEnd"/>
      <w:r w:rsidRPr="009D37FB">
        <w:rPr>
          <w:rFonts w:ascii="Times New Roman" w:eastAsia="Times New Roman" w:hAnsi="Times New Roman" w:cs="Times New Roman"/>
          <w:color w:val="3F3F3F"/>
          <w:sz w:val="24"/>
          <w:szCs w:val="24"/>
          <w:lang w:eastAsia="en-IN"/>
        </w:rPr>
        <w:t xml:space="preserve"> such as Tagore, Vivekananda, </w:t>
      </w:r>
      <w:proofErr w:type="spellStart"/>
      <w:r w:rsidRPr="009D37FB">
        <w:rPr>
          <w:rFonts w:ascii="Times New Roman" w:eastAsia="Times New Roman" w:hAnsi="Times New Roman" w:cs="Times New Roman"/>
          <w:color w:val="3F3F3F"/>
          <w:sz w:val="24"/>
          <w:szCs w:val="24"/>
          <w:lang w:eastAsia="en-IN"/>
        </w:rPr>
        <w:t>Faiz</w:t>
      </w:r>
      <w:proofErr w:type="spellEnd"/>
      <w:r w:rsidRPr="009D37FB">
        <w:rPr>
          <w:rFonts w:ascii="Times New Roman" w:eastAsia="Times New Roman" w:hAnsi="Times New Roman" w:cs="Times New Roman"/>
          <w:color w:val="3F3F3F"/>
          <w:sz w:val="24"/>
          <w:szCs w:val="24"/>
          <w:lang w:eastAsia="en-IN"/>
        </w:rPr>
        <w:t xml:space="preserve">, </w:t>
      </w:r>
      <w:proofErr w:type="spellStart"/>
      <w:r w:rsidRPr="009D37FB">
        <w:rPr>
          <w:rFonts w:ascii="Times New Roman" w:eastAsia="Times New Roman" w:hAnsi="Times New Roman" w:cs="Times New Roman"/>
          <w:color w:val="3F3F3F"/>
          <w:sz w:val="24"/>
          <w:szCs w:val="24"/>
          <w:lang w:eastAsia="en-IN"/>
        </w:rPr>
        <w:t>Agyeya</w:t>
      </w:r>
      <w:proofErr w:type="spellEnd"/>
      <w:r w:rsidRPr="009D37FB">
        <w:rPr>
          <w:rFonts w:ascii="Times New Roman" w:eastAsia="Times New Roman" w:hAnsi="Times New Roman" w:cs="Times New Roman"/>
          <w:color w:val="3F3F3F"/>
          <w:sz w:val="24"/>
          <w:szCs w:val="24"/>
          <w:lang w:eastAsia="en-IN"/>
        </w:rPr>
        <w:t xml:space="preserve">, and </w:t>
      </w:r>
      <w:proofErr w:type="spellStart"/>
      <w:r w:rsidRPr="009D37FB">
        <w:rPr>
          <w:rFonts w:ascii="Times New Roman" w:eastAsia="Times New Roman" w:hAnsi="Times New Roman" w:cs="Times New Roman"/>
          <w:color w:val="3F3F3F"/>
          <w:sz w:val="24"/>
          <w:szCs w:val="24"/>
          <w:lang w:eastAsia="en-IN"/>
        </w:rPr>
        <w:t>Manto</w:t>
      </w:r>
      <w:proofErr w:type="spellEnd"/>
      <w:r w:rsidRPr="009D37FB">
        <w:rPr>
          <w:rFonts w:ascii="Times New Roman" w:eastAsia="Times New Roman" w:hAnsi="Times New Roman" w:cs="Times New Roman"/>
          <w:color w:val="3F3F3F"/>
          <w:sz w:val="24"/>
          <w:szCs w:val="24"/>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The conference will be co-hosted by the Department of English and Modern European Languages, University of Lucknow, in the city which has been a traditional and harmonious centre of both Hindi and Urdu and of native sophistication, and the site of a legendary seize of the British during 1857.  The local secretary of the conference will be Professor Nishi Pandey</w:t>
      </w:r>
      <w:proofErr w:type="gramStart"/>
      <w:r w:rsidRPr="009D37FB">
        <w:rPr>
          <w:rFonts w:ascii="Times New Roman" w:eastAsia="Times New Roman" w:hAnsi="Times New Roman" w:cs="Times New Roman"/>
          <w:color w:val="3F3F3F"/>
          <w:sz w:val="24"/>
          <w:szCs w:val="24"/>
          <w:lang w:eastAsia="en-IN"/>
        </w:rPr>
        <w:t>:</w:t>
      </w:r>
      <w:proofErr w:type="gramEnd"/>
      <w:hyperlink r:id="rId4" w:tgtFrame="_blank" w:history="1">
        <w:r w:rsidRPr="009D37FB">
          <w:rPr>
            <w:rFonts w:ascii="Times New Roman" w:eastAsia="Times New Roman" w:hAnsi="Times New Roman" w:cs="Times New Roman"/>
            <w:color w:val="324FE1"/>
            <w:sz w:val="20"/>
            <w:szCs w:val="20"/>
            <w:lang w:eastAsia="en-IN"/>
          </w:rPr>
          <w:t>nishinikki@gmail.com</w:t>
        </w:r>
      </w:hyperlink>
      <w:r w:rsidRPr="009D37FB">
        <w:rPr>
          <w:rFonts w:ascii="Times New Roman" w:eastAsia="Times New Roman" w:hAnsi="Times New Roman" w:cs="Times New Roman"/>
          <w:color w:val="3F3F3F"/>
          <w:sz w:val="24"/>
          <w:szCs w:val="24"/>
          <w:lang w:eastAsia="en-IN"/>
        </w:rPr>
        <w:t>.    </w:t>
      </w:r>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Abstracts of 200 words with a bio-data of up to 50 words may be submitted to</w:t>
      </w:r>
      <w:hyperlink r:id="rId5" w:tgtFrame="_blank" w:history="1">
        <w:r w:rsidRPr="009D37FB">
          <w:rPr>
            <w:rFonts w:ascii="Times New Roman" w:eastAsia="Times New Roman" w:hAnsi="Times New Roman" w:cs="Times New Roman"/>
            <w:b/>
            <w:bCs/>
            <w:color w:val="0000FF"/>
            <w:sz w:val="24"/>
            <w:szCs w:val="24"/>
            <w:lang w:eastAsia="en-IN"/>
          </w:rPr>
          <w:t>iaclalsconferences@gmail.com</w:t>
        </w:r>
      </w:hyperlink>
      <w:r w:rsidRPr="009D37FB">
        <w:rPr>
          <w:rFonts w:ascii="Times New Roman" w:eastAsia="Times New Roman" w:hAnsi="Times New Roman" w:cs="Times New Roman"/>
          <w:color w:val="3F3F3F"/>
          <w:sz w:val="24"/>
          <w:szCs w:val="24"/>
          <w:lang w:eastAsia="en-IN"/>
        </w:rPr>
        <w:t> by </w:t>
      </w:r>
      <w:r w:rsidRPr="009D37FB">
        <w:rPr>
          <w:rFonts w:ascii="Times New Roman" w:eastAsia="Times New Roman" w:hAnsi="Times New Roman" w:cs="Times New Roman"/>
          <w:b/>
          <w:bCs/>
          <w:color w:val="3F3F3F"/>
          <w:sz w:val="24"/>
          <w:szCs w:val="24"/>
          <w:lang w:eastAsia="en-IN"/>
        </w:rPr>
        <w:t>15 November 2012</w:t>
      </w:r>
      <w:r w:rsidRPr="009D37FB">
        <w:rPr>
          <w:rFonts w:ascii="Times New Roman" w:eastAsia="Times New Roman" w:hAnsi="Times New Roman" w:cs="Times New Roman"/>
          <w:color w:val="3F3F3F"/>
          <w:sz w:val="24"/>
          <w:szCs w:val="24"/>
          <w:lang w:eastAsia="en-IN"/>
        </w:rPr>
        <w:t>. Acceptances will be notified by 30 November 2012.  For the </w:t>
      </w:r>
      <w:r w:rsidRPr="009D37FB">
        <w:rPr>
          <w:rFonts w:ascii="Times New Roman" w:eastAsia="Times New Roman" w:hAnsi="Times New Roman" w:cs="Times New Roman"/>
          <w:b/>
          <w:bCs/>
          <w:color w:val="3F3F3F"/>
          <w:sz w:val="24"/>
          <w:szCs w:val="24"/>
          <w:lang w:eastAsia="en-IN"/>
        </w:rPr>
        <w:t xml:space="preserve">C. D. </w:t>
      </w:r>
      <w:proofErr w:type="spellStart"/>
      <w:r w:rsidRPr="009D37FB">
        <w:rPr>
          <w:rFonts w:ascii="Times New Roman" w:eastAsia="Times New Roman" w:hAnsi="Times New Roman" w:cs="Times New Roman"/>
          <w:b/>
          <w:bCs/>
          <w:color w:val="3F3F3F"/>
          <w:sz w:val="24"/>
          <w:szCs w:val="24"/>
          <w:lang w:eastAsia="en-IN"/>
        </w:rPr>
        <w:t>Narasimhaiah</w:t>
      </w:r>
      <w:proofErr w:type="spellEnd"/>
      <w:r w:rsidRPr="009D37FB">
        <w:rPr>
          <w:rFonts w:ascii="Times New Roman" w:eastAsia="Times New Roman" w:hAnsi="Times New Roman" w:cs="Times New Roman"/>
          <w:b/>
          <w:bCs/>
          <w:color w:val="3F3F3F"/>
          <w:sz w:val="24"/>
          <w:szCs w:val="24"/>
          <w:lang w:eastAsia="en-IN"/>
        </w:rPr>
        <w:t xml:space="preserve"> Prize</w:t>
      </w:r>
      <w:r w:rsidRPr="009D37FB">
        <w:rPr>
          <w:rFonts w:ascii="Times New Roman" w:eastAsia="Times New Roman" w:hAnsi="Times New Roman" w:cs="Times New Roman"/>
          <w:color w:val="3F3F3F"/>
          <w:sz w:val="24"/>
          <w:szCs w:val="24"/>
          <w:lang w:eastAsia="en-IN"/>
        </w:rPr>
        <w:t> for the Best Paper Presented at an Annual Conference, full texts of papers, of about 2,200 words, may be submitted by </w:t>
      </w:r>
      <w:r w:rsidRPr="009D37FB">
        <w:rPr>
          <w:rFonts w:ascii="Times New Roman" w:eastAsia="Times New Roman" w:hAnsi="Times New Roman" w:cs="Times New Roman"/>
          <w:b/>
          <w:bCs/>
          <w:color w:val="3F3F3F"/>
          <w:sz w:val="24"/>
          <w:szCs w:val="24"/>
          <w:lang w:eastAsia="en-IN"/>
        </w:rPr>
        <w:t>30 November 2012. </w:t>
      </w:r>
      <w:r w:rsidRPr="009D37FB">
        <w:rPr>
          <w:rFonts w:ascii="Times New Roman" w:eastAsia="Times New Roman" w:hAnsi="Times New Roman" w:cs="Times New Roman"/>
          <w:color w:val="3F3F3F"/>
          <w:sz w:val="24"/>
          <w:szCs w:val="24"/>
          <w:lang w:eastAsia="en-IN"/>
        </w:rPr>
        <w:t>Entries for</w:t>
      </w:r>
      <w:r w:rsidRPr="009D37FB">
        <w:rPr>
          <w:rFonts w:ascii="Times New Roman" w:eastAsia="Times New Roman" w:hAnsi="Times New Roman" w:cs="Times New Roman"/>
          <w:b/>
          <w:bCs/>
          <w:color w:val="3F3F3F"/>
          <w:sz w:val="24"/>
          <w:szCs w:val="24"/>
          <w:lang w:eastAsia="en-IN"/>
        </w:rPr>
        <w:t> </w:t>
      </w:r>
      <w:r w:rsidRPr="009D37FB">
        <w:rPr>
          <w:rFonts w:ascii="Times New Roman" w:eastAsia="Times New Roman" w:hAnsi="Times New Roman" w:cs="Times New Roman"/>
          <w:color w:val="3F3F3F"/>
          <w:sz w:val="24"/>
          <w:szCs w:val="24"/>
          <w:lang w:eastAsia="en-IN"/>
        </w:rPr>
        <w:t>the </w:t>
      </w:r>
      <w:proofErr w:type="spellStart"/>
      <w:r w:rsidRPr="009D37FB">
        <w:rPr>
          <w:rFonts w:ascii="Times New Roman" w:eastAsia="Times New Roman" w:hAnsi="Times New Roman" w:cs="Times New Roman"/>
          <w:b/>
          <w:bCs/>
          <w:color w:val="3F3F3F"/>
          <w:sz w:val="24"/>
          <w:szCs w:val="24"/>
          <w:lang w:eastAsia="en-IN"/>
        </w:rPr>
        <w:t>Meenakshi</w:t>
      </w:r>
      <w:proofErr w:type="spellEnd"/>
      <w:r w:rsidRPr="009D37FB">
        <w:rPr>
          <w:rFonts w:ascii="Times New Roman" w:eastAsia="Times New Roman" w:hAnsi="Times New Roman" w:cs="Times New Roman"/>
          <w:b/>
          <w:bCs/>
          <w:color w:val="3F3F3F"/>
          <w:sz w:val="24"/>
          <w:szCs w:val="24"/>
          <w:lang w:eastAsia="en-IN"/>
        </w:rPr>
        <w:t xml:space="preserve"> Mukherjee Memorial Prize</w:t>
      </w:r>
      <w:r w:rsidRPr="009D37FB">
        <w:rPr>
          <w:rFonts w:ascii="Times New Roman" w:eastAsia="Times New Roman" w:hAnsi="Times New Roman" w:cs="Times New Roman"/>
          <w:color w:val="3F3F3F"/>
          <w:sz w:val="24"/>
          <w:szCs w:val="24"/>
          <w:lang w:eastAsia="en-IN"/>
        </w:rPr>
        <w:t>, for the Best Academic Paper published by a member during the period 2011-12, may be submitted by </w:t>
      </w:r>
      <w:r w:rsidRPr="009D37FB">
        <w:rPr>
          <w:rFonts w:ascii="Times New Roman" w:eastAsia="Times New Roman" w:hAnsi="Times New Roman" w:cs="Times New Roman"/>
          <w:b/>
          <w:bCs/>
          <w:color w:val="3F3F3F"/>
          <w:sz w:val="24"/>
          <w:szCs w:val="24"/>
          <w:lang w:eastAsia="en-IN"/>
        </w:rPr>
        <w:t>10 November 2012.  </w:t>
      </w:r>
      <w:r w:rsidRPr="009D37FB">
        <w:rPr>
          <w:rFonts w:ascii="Times New Roman" w:eastAsia="Times New Roman" w:hAnsi="Times New Roman" w:cs="Times New Roman"/>
          <w:color w:val="3F3F3F"/>
          <w:sz w:val="24"/>
          <w:szCs w:val="24"/>
          <w:lang w:eastAsia="en-IN"/>
        </w:rPr>
        <w:t>Entries for both the prizes too may be submitted to</w:t>
      </w:r>
      <w:r w:rsidRPr="009D37FB">
        <w:rPr>
          <w:rFonts w:ascii="Times New Roman" w:eastAsia="Times New Roman" w:hAnsi="Times New Roman" w:cs="Times New Roman"/>
          <w:b/>
          <w:bCs/>
          <w:color w:val="3F3F3F"/>
          <w:sz w:val="24"/>
          <w:szCs w:val="24"/>
          <w:lang w:eastAsia="en-IN"/>
        </w:rPr>
        <w:t> </w:t>
      </w:r>
      <w:hyperlink r:id="rId6" w:tgtFrame="_blank" w:history="1">
        <w:r w:rsidRPr="009D37FB">
          <w:rPr>
            <w:rFonts w:ascii="Times New Roman" w:eastAsia="Times New Roman" w:hAnsi="Times New Roman" w:cs="Times New Roman"/>
            <w:b/>
            <w:bCs/>
            <w:color w:val="0000FF"/>
            <w:sz w:val="24"/>
            <w:szCs w:val="24"/>
            <w:lang w:eastAsia="en-IN"/>
          </w:rPr>
          <w:t>iaclalsconferences@gmail.com</w:t>
        </w:r>
      </w:hyperlink>
    </w:p>
    <w:p w:rsidR="009D37FB" w:rsidRPr="009D37FB" w:rsidRDefault="009D37FB" w:rsidP="009D37FB">
      <w:pPr>
        <w:shd w:val="clear" w:color="auto" w:fill="FFFFFF"/>
        <w:spacing w:after="0" w:line="240" w:lineRule="auto"/>
        <w:rPr>
          <w:rFonts w:ascii="Helvetica" w:eastAsia="Times New Roman" w:hAnsi="Helvetica" w:cs="Helvetica"/>
          <w:color w:val="3F3F3F"/>
          <w:sz w:val="20"/>
          <w:szCs w:val="20"/>
          <w:lang w:eastAsia="en-IN"/>
        </w:rPr>
      </w:pPr>
      <w:r w:rsidRPr="009D37FB">
        <w:rPr>
          <w:rFonts w:ascii="Times New Roman" w:eastAsia="Times New Roman" w:hAnsi="Times New Roman" w:cs="Times New Roman"/>
          <w:color w:val="3F3F3F"/>
          <w:sz w:val="24"/>
          <w:szCs w:val="24"/>
          <w:lang w:eastAsia="en-IN"/>
        </w:rPr>
        <w:t>            Meanwhile, any enquiries may be directed to </w:t>
      </w:r>
      <w:hyperlink r:id="rId7" w:tgtFrame="_blank" w:history="1">
        <w:r w:rsidRPr="009D37FB">
          <w:rPr>
            <w:rFonts w:ascii="Times New Roman" w:eastAsia="Times New Roman" w:hAnsi="Times New Roman" w:cs="Times New Roman"/>
            <w:color w:val="324FE1"/>
            <w:sz w:val="20"/>
            <w:szCs w:val="20"/>
            <w:lang w:eastAsia="en-IN"/>
          </w:rPr>
          <w:t>harish.trivedi@gmail.com</w:t>
        </w:r>
      </w:hyperlink>
      <w:r w:rsidRPr="009D37FB">
        <w:rPr>
          <w:rFonts w:ascii="Times New Roman" w:eastAsia="Times New Roman" w:hAnsi="Times New Roman" w:cs="Times New Roman"/>
          <w:color w:val="3F3F3F"/>
          <w:sz w:val="24"/>
          <w:szCs w:val="24"/>
          <w:lang w:eastAsia="en-IN"/>
        </w:rPr>
        <w:t>.       </w:t>
      </w:r>
    </w:p>
    <w:p w:rsidR="009356FA" w:rsidRDefault="009D37FB">
      <w:bookmarkStart w:id="0" w:name="_GoBack"/>
      <w:bookmarkEnd w:id="0"/>
    </w:p>
    <w:sectPr w:rsidR="0093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FB"/>
    <w:rsid w:val="00036A72"/>
    <w:rsid w:val="009D37FB"/>
    <w:rsid w:val="009F17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375F-BD9A-4A77-9E54-3A44ECC2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1607968284msonormal">
    <w:name w:val="ygrps-yiv-1607968284msonormal"/>
    <w:basedOn w:val="Normal"/>
    <w:rsid w:val="009D37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D37FB"/>
    <w:rPr>
      <w:b/>
      <w:bCs/>
    </w:rPr>
  </w:style>
  <w:style w:type="character" w:styleId="Hyperlink">
    <w:name w:val="Hyperlink"/>
    <w:basedOn w:val="DefaultParagraphFont"/>
    <w:uiPriority w:val="99"/>
    <w:semiHidden/>
    <w:unhideWhenUsed/>
    <w:rsid w:val="009D3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ish.trived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clalsconferences@gmail.com" TargetMode="External"/><Relationship Id="rId5" Type="http://schemas.openxmlformats.org/officeDocument/2006/relationships/hyperlink" Target="mailto:iaclalsconferences@gmail.com" TargetMode="External"/><Relationship Id="rId4" Type="http://schemas.openxmlformats.org/officeDocument/2006/relationships/hyperlink" Target="mailto:nishinikki@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1</cp:revision>
  <dcterms:created xsi:type="dcterms:W3CDTF">2018-06-04T17:36:00Z</dcterms:created>
  <dcterms:modified xsi:type="dcterms:W3CDTF">2018-06-04T17:36:00Z</dcterms:modified>
</cp:coreProperties>
</file>